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江苏科技大学“江苏省属高校国有资产管理信息系统”三期升级项目论证报告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一、项目背景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根据省财政厅、教育厅对资产管理信息化建设的要求，我校于201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年使用了省财政厅、教育厅统一配发的《江苏省属高校国有资产管理信息系统（以下简称国资平台）》。该系统的使用实现了我校国有资产的动态管理，对我校的资产管理工作起到了重要作用。</w:t>
      </w:r>
    </w:p>
    <w:p>
      <w:pPr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" w:hAnsi="仿宋" w:eastAsia="仿宋"/>
          <w:sz w:val="28"/>
          <w:szCs w:val="28"/>
        </w:rPr>
        <w:t>随着资产管理工作要求的不断提升，现有的国资平台已不能完全适应我校对资产管理的要求，原有的系统急需升级改造。2017年1月江苏省教育厅颁布了《江苏省教育厅关于进一步规范和加强省属高校国有资产管理的意见（苏教财〔2017〕1号）》，及2018年10月财政部颁布的《关于实施行政事业单位资产管理信息系统（三期）的通知（财办资〔2018〕38号文件）》，都指出在技术手段上体现互联网+和大数据应用。根据当前资产管理信息化建设的现状及发展趋势，需要尽快启动国资平台信息化三期建设，切实提高国有资产管理水平。</w:t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二、需求分析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  <w:bookmarkStart w:id="0" w:name="_Hlk66179152"/>
      <w:r>
        <w:rPr>
          <w:rFonts w:hint="eastAsia" w:ascii="仿宋_GB2312" w:eastAsia="仿宋_GB2312"/>
          <w:sz w:val="28"/>
          <w:szCs w:val="32"/>
        </w:rPr>
        <w:t>1. 当前系统的问题与不足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近年来，我校对资产管理工作高度重视，组织开展了资产清查以及内控建设等专项工作。应该说，上述工作的开展推动了我校治理水平的提升，极大促进了资产管理工作。但从工作过程来看，我校资产管理中还存在一些薄弱环节：一是资产总量庞大、公用资产多，清查盘点缺乏有效的技术手段支撑；二是随着我校高速发展，学科发展融合调整，如何推进落实低效闲置资产调剂机制盘活闲置也成为当务之急；三是我校无形资产长期缺乏信息系统管理，已明显不适应现阶段上级的监管要求。</w:t>
      </w: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功能需求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产管理移动应用：一是，业务办理，所有在PC端办理的业务可在手机上办理，提高资产业务流转的速度；二是，扫码识别和修改，通过扫描资产标签的条形码，能识别资产并且根据权限提供修改修正功能，提高账物相符度；三是，拍照上传，通过手机拍照可以直接上传到平台中，不需要转接；四是，资产清查，通过移动应用将清查分解到个人，省时省力效率高准确性高；五是，信息推送及时提醒，通过将每个人的待办事宜推送到手机上，及时提醒提高业务流程的运转效率，缩短办理时间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产调剂平台，将学校闲置的资产通过平台，让学校其他教职工继续使用，提升学校资产利用率。功能包含固定资产闲置申报、固定资产调剂申请、闲置资产明细、调剂库明细、调剂库统计、闲置调剂申报查询、调剂调出查询、调剂调入查询、调剂情况统计等。</w:t>
      </w:r>
    </w:p>
    <w:p>
      <w:pPr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无形资产管理，包括无形资产的期初建账、入库、摊销、调拨、报废、月结账。通过该模块建立高校无形资产统一登记制度，加强对品牌、商标、专利、专有技术、土地使用权等无形资产的管理，分类细化无形资产管理办法，落实无形资产管理责任制，及时办理无形资产入账手续，强化无形资产的产权保护、开发、利用、转让与收益分配的规范管理与检查监督。</w:t>
      </w: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性能需求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升级过程中保证原国资管理信息系统不受影响，可继续提供正常服务。</w:t>
      </w:r>
      <w:bookmarkEnd w:id="0"/>
      <w:r>
        <w:rPr>
          <w:rFonts w:hint="eastAsia" w:ascii="仿宋" w:hAnsi="仿宋" w:eastAsia="仿宋"/>
          <w:sz w:val="28"/>
          <w:szCs w:val="28"/>
        </w:rPr>
        <w:t>系统容量应满足我校全校职工使用，不能限制人数或使用点数。</w:t>
      </w: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可行性分析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调研和走访兄弟院校，全省半数高校都已进行了国资系统升级，新升级功能运行良好提升国资管理水平，都采用单一来源方式由共创软件进行升级。共创软件为我校正在使用的，由财政厅、教育厅配发的《江苏省属高校国有资产管理信息系统（以下简称国资平台）》的开发商和维护商，为我校国有资产管理提供长期服务。三期建设每一项都是国资平台的延伸拓展，需要现有国资平台的数据支撑，原供应商可以做到平稳升级无缝连接。</w:t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三、调研情况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1.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调研情况</w:t>
      </w:r>
    </w:p>
    <w:p>
      <w:pPr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" w:hAnsi="仿宋" w:eastAsia="仿宋"/>
          <w:sz w:val="28"/>
          <w:szCs w:val="28"/>
        </w:rPr>
        <w:t>目前在我省兄弟院校中，都按照财政部三期和教育厅的要求，都已积极开展三期建设。其中大部分学校都以移动应用、调剂平台、无形资产为突破口着力点，比如：南京师范大学、江苏大学、扬州大学、南京医科大学、南京艺术学院、常州大学、常州信息职业技术学院、常州工程职业技术学院、江苏农牧科技职业学院等。</w:t>
      </w:r>
    </w:p>
    <w:p>
      <w:pPr>
        <w:numPr>
          <w:ilvl w:val="0"/>
          <w:numId w:val="2"/>
        </w:numPr>
        <w:adjustRightInd w:val="0"/>
        <w:snapToGrid w:val="0"/>
        <w:spacing w:line="540" w:lineRule="exact"/>
        <w:ind w:firstLine="560" w:firstLineChars="200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技术架构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采用采用Java语言、J2EE(Java 2 Enterprise Edition)标准等主流开发语言与标准，升级后原有数据不变、原有功能不变。符合教育厅教育智慧云部署的要求，可将国资管理信息系统新增的模块、子系统直接部署到原国资系统中形成综合平台。</w:t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四、校园网络对接情况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单点登录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本项目是升级项目，PC端继续沿用原有单点登录保持平稳升级，移动端与本校企业微信集成实现单点登录。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门户集成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本项目是升级项目，PC端继续沿用原有门户集成保持平稳升级，移动端与本校企业微信集成，实现消息推送、任务提醒。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数据需求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本项目是升级项目，继续沿用原系统与学校主数据平台对接并保持平稳，新增用户微信信息。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 数据共享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本项目是升级项目，继续沿用原集成到学校主数据平台。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5.系统部署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要求在原教育厅智慧教育云端升级部署，不需要额外资源。</w:t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五、单一来源采购说明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拟选供应商为江苏省共创软件有限责任公司（以下简称共创软件），原因是：一，升级以原国资平台为基础，在此基础上增加子系统并部署到云端，唯有原开发维护商共创软件才能完成；二，国资平台三期升级在兄弟高校已广泛使用有成熟的解决方案，各类数据的统计上报已使用多年，目前是省属高校上报教育厅各种报表数据的唯一通道；三，共创软件是省教育厅招标选中的国资平台的研发维护单位，只有共创软件能够按照省教育厅要求提供全部子系统。所以采用单一来源采购方式。</w:t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六、项目预算、进度及预期绩效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1.项目预算情况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该项目拟采用的采购方式是单一来源采购，采购预算为叁拾叁万元（33万元）。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2.项目进度安排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建设周期：60天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3.项目绩效目标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按期完成</w:t>
      </w:r>
      <w:r>
        <w:rPr>
          <w:rFonts w:hint="eastAsia" w:ascii="仿宋" w:hAnsi="仿宋" w:eastAsia="仿宋"/>
          <w:sz w:val="28"/>
          <w:szCs w:val="28"/>
        </w:rPr>
        <w:t>我校的国资平台三期建设，增加资产管理移动应用、资产调剂平台、无形资产管理系统建设，提升我校国有资产管理效率和水平。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_GB2312" w:eastAsia="仿宋_GB2312"/>
          <w:sz w:val="28"/>
          <w:szCs w:val="32"/>
        </w:rPr>
      </w:pPr>
    </w:p>
    <w:p>
      <w:pPr>
        <w:adjustRightInd w:val="0"/>
        <w:snapToGrid w:val="0"/>
        <w:spacing w:line="540" w:lineRule="exact"/>
        <w:ind w:left="4620" w:firstLine="420"/>
        <w:rPr>
          <w:rFonts w:ascii="仿宋_GB2312" w:eastAsia="仿宋_GB2312"/>
          <w:sz w:val="28"/>
          <w:szCs w:val="32"/>
        </w:rPr>
      </w:pPr>
    </w:p>
    <w:p>
      <w:pPr>
        <w:adjustRightInd w:val="0"/>
        <w:snapToGrid w:val="0"/>
        <w:spacing w:line="540" w:lineRule="exact"/>
        <w:ind w:left="4620" w:firstLine="840" w:firstLineChars="3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项目负责人：</w:t>
      </w:r>
    </w:p>
    <w:p>
      <w:pPr>
        <w:adjustRightInd w:val="0"/>
        <w:snapToGrid w:val="0"/>
        <w:spacing w:line="540" w:lineRule="exact"/>
        <w:ind w:firstLine="5320" w:firstLineChars="19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部门名称（签章）</w:t>
      </w:r>
    </w:p>
    <w:p>
      <w:pPr>
        <w:adjustRightInd w:val="0"/>
        <w:snapToGrid w:val="0"/>
        <w:spacing w:line="540" w:lineRule="exact"/>
        <w:ind w:firstLine="3827" w:firstLineChars="1367"/>
        <w:jc w:val="center"/>
        <w:rPr>
          <w:rFonts w:ascii="仿宋_GB2312" w:eastAsia="仿宋_GB2312"/>
          <w:sz w:val="28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sz w:val="28"/>
          <w:szCs w:val="32"/>
        </w:rPr>
        <w:t xml:space="preserve">     2021年 3 月30 日</w:t>
      </w:r>
    </w:p>
    <w:sectPr>
      <w:footerReference r:id="rId3" w:type="default"/>
      <w:pgSz w:w="11906" w:h="16838"/>
      <w:pgMar w:top="1440" w:right="1800" w:bottom="1134" w:left="1800" w:header="851" w:footer="71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61454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3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1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93758"/>
    <w:multiLevelType w:val="singleLevel"/>
    <w:tmpl w:val="1E293758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6BA76053"/>
    <w:multiLevelType w:val="singleLevel"/>
    <w:tmpl w:val="6BA7605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6675"/>
    <w:rsid w:val="00035FB1"/>
    <w:rsid w:val="00097960"/>
    <w:rsid w:val="000F1CD7"/>
    <w:rsid w:val="001011A8"/>
    <w:rsid w:val="0011208F"/>
    <w:rsid w:val="00122EA9"/>
    <w:rsid w:val="001654D6"/>
    <w:rsid w:val="00177FF3"/>
    <w:rsid w:val="00194148"/>
    <w:rsid w:val="001A639F"/>
    <w:rsid w:val="001B0571"/>
    <w:rsid w:val="001B29C0"/>
    <w:rsid w:val="001B64FC"/>
    <w:rsid w:val="0025578A"/>
    <w:rsid w:val="00262A4C"/>
    <w:rsid w:val="00282E7C"/>
    <w:rsid w:val="002A1C04"/>
    <w:rsid w:val="0034158B"/>
    <w:rsid w:val="00357BD4"/>
    <w:rsid w:val="00383E13"/>
    <w:rsid w:val="00397789"/>
    <w:rsid w:val="003A0EF9"/>
    <w:rsid w:val="00402A58"/>
    <w:rsid w:val="004106C3"/>
    <w:rsid w:val="004117BD"/>
    <w:rsid w:val="00411963"/>
    <w:rsid w:val="00482C52"/>
    <w:rsid w:val="004A187A"/>
    <w:rsid w:val="004B4A22"/>
    <w:rsid w:val="004D2D79"/>
    <w:rsid w:val="004D6C2A"/>
    <w:rsid w:val="004F137A"/>
    <w:rsid w:val="0050016F"/>
    <w:rsid w:val="00553E49"/>
    <w:rsid w:val="00566675"/>
    <w:rsid w:val="00574BBA"/>
    <w:rsid w:val="005B6A3E"/>
    <w:rsid w:val="005C61AC"/>
    <w:rsid w:val="0065558F"/>
    <w:rsid w:val="006601C2"/>
    <w:rsid w:val="00676A6A"/>
    <w:rsid w:val="006A4C89"/>
    <w:rsid w:val="006A4D9D"/>
    <w:rsid w:val="006B2AB6"/>
    <w:rsid w:val="006D57DB"/>
    <w:rsid w:val="006E5911"/>
    <w:rsid w:val="006F34F1"/>
    <w:rsid w:val="007373AC"/>
    <w:rsid w:val="00750B76"/>
    <w:rsid w:val="007840D3"/>
    <w:rsid w:val="007D1853"/>
    <w:rsid w:val="007E2732"/>
    <w:rsid w:val="007E35F5"/>
    <w:rsid w:val="008020BD"/>
    <w:rsid w:val="00823100"/>
    <w:rsid w:val="00825ED9"/>
    <w:rsid w:val="00837881"/>
    <w:rsid w:val="00887C02"/>
    <w:rsid w:val="008A2D36"/>
    <w:rsid w:val="008A458A"/>
    <w:rsid w:val="008D0ED3"/>
    <w:rsid w:val="008D3991"/>
    <w:rsid w:val="00911F14"/>
    <w:rsid w:val="00916856"/>
    <w:rsid w:val="00916E83"/>
    <w:rsid w:val="009237C8"/>
    <w:rsid w:val="00927312"/>
    <w:rsid w:val="0093251C"/>
    <w:rsid w:val="0094289A"/>
    <w:rsid w:val="00974C35"/>
    <w:rsid w:val="00977008"/>
    <w:rsid w:val="009A76E8"/>
    <w:rsid w:val="009B7926"/>
    <w:rsid w:val="009C062A"/>
    <w:rsid w:val="009F4B5F"/>
    <w:rsid w:val="00A00034"/>
    <w:rsid w:val="00A00CFA"/>
    <w:rsid w:val="00A13B48"/>
    <w:rsid w:val="00A42184"/>
    <w:rsid w:val="00A46151"/>
    <w:rsid w:val="00A8673E"/>
    <w:rsid w:val="00AA10E5"/>
    <w:rsid w:val="00AA332F"/>
    <w:rsid w:val="00AD4F00"/>
    <w:rsid w:val="00B156A1"/>
    <w:rsid w:val="00B459AE"/>
    <w:rsid w:val="00B9372B"/>
    <w:rsid w:val="00BB3E58"/>
    <w:rsid w:val="00C36DB8"/>
    <w:rsid w:val="00C72403"/>
    <w:rsid w:val="00C81DAC"/>
    <w:rsid w:val="00CA16D0"/>
    <w:rsid w:val="00CD2118"/>
    <w:rsid w:val="00CD245D"/>
    <w:rsid w:val="00CD26F1"/>
    <w:rsid w:val="00D22521"/>
    <w:rsid w:val="00D40CBE"/>
    <w:rsid w:val="00D414FF"/>
    <w:rsid w:val="00D4517C"/>
    <w:rsid w:val="00D525FC"/>
    <w:rsid w:val="00D567D4"/>
    <w:rsid w:val="00DC0079"/>
    <w:rsid w:val="00DD3BF7"/>
    <w:rsid w:val="00DF0F67"/>
    <w:rsid w:val="00DF66A7"/>
    <w:rsid w:val="00E02C93"/>
    <w:rsid w:val="00E04AB5"/>
    <w:rsid w:val="00E2119E"/>
    <w:rsid w:val="00E40E35"/>
    <w:rsid w:val="00E5203C"/>
    <w:rsid w:val="00E621D5"/>
    <w:rsid w:val="00E62C35"/>
    <w:rsid w:val="00E7108B"/>
    <w:rsid w:val="00EA0BD3"/>
    <w:rsid w:val="00EA36DC"/>
    <w:rsid w:val="00ED0EC1"/>
    <w:rsid w:val="00EE1B89"/>
    <w:rsid w:val="00F143B0"/>
    <w:rsid w:val="00F35820"/>
    <w:rsid w:val="00F656E7"/>
    <w:rsid w:val="00F67644"/>
    <w:rsid w:val="00F708CC"/>
    <w:rsid w:val="00F92895"/>
    <w:rsid w:val="00F93045"/>
    <w:rsid w:val="00FD3921"/>
    <w:rsid w:val="00FF661C"/>
    <w:rsid w:val="0C892328"/>
    <w:rsid w:val="4782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uiPriority w:val="99"/>
    <w:rPr>
      <w:color w:val="333333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EE92C9-AC23-4DA4-882C-500F6AC2A9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355</Words>
  <Characters>2024</Characters>
  <Lines>16</Lines>
  <Paragraphs>4</Paragraphs>
  <TotalTime>46</TotalTime>
  <ScaleCrop>false</ScaleCrop>
  <LinksUpToDate>false</LinksUpToDate>
  <CharactersWithSpaces>2375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2018-05-15T04:46:00Z</dcterms:created>
  <dc:creator>章翔飞</dc:creator>
  <cp:lastModifiedBy>阳鸿</cp:lastModifiedBy>
  <cp:lastPrinted>2021-03-24T02:56:00Z</cp:lastPrinted>
  <dcterms:modified xsi:type="dcterms:W3CDTF">2021-03-30T05:44:24Z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97C0AB7806E344D09A93B300CB29678E</vt:lpwstr>
  </property>
</Properties>
</file>